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line="600" w:lineRule="exact"/>
        <w:rPr>
          <w:rFonts w:hint="eastAsia" w:ascii="方正小标宋_GBK" w:hAnsi="宋体" w:eastAsia="方正小标宋_GBK" w:cs="方正小标宋_GBK"/>
          <w:w w:val="105"/>
          <w:sz w:val="28"/>
          <w:szCs w:val="28"/>
          <w:lang w:val="en-US" w:eastAsia="zh-CN"/>
        </w:rPr>
      </w:pPr>
      <w:r>
        <w:rPr>
          <w:rFonts w:hint="eastAsia" w:ascii="方正小标宋_GBK" w:hAnsi="宋体" w:eastAsia="方正小标宋_GBK" w:cs="方正小标宋_GBK"/>
          <w:w w:val="105"/>
          <w:sz w:val="28"/>
          <w:szCs w:val="28"/>
          <w:lang w:val="en-US" w:eastAsia="zh-CN"/>
        </w:rPr>
        <w:t>附件一：参会回执</w:t>
      </w:r>
    </w:p>
    <w:tbl>
      <w:tblPr>
        <w:tblStyle w:val="9"/>
        <w:tblpPr w:leftFromText="180" w:rightFromText="180" w:vertAnchor="text" w:horzAnchor="page" w:tblpX="1743" w:tblpY="86"/>
        <w:tblOverlap w:val="never"/>
        <w:tblW w:w="8783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0"/>
        <w:gridCol w:w="1508"/>
        <w:gridCol w:w="1222"/>
        <w:gridCol w:w="233"/>
        <w:gridCol w:w="870"/>
        <w:gridCol w:w="1627"/>
        <w:gridCol w:w="14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单位名称</w:t>
            </w:r>
          </w:p>
        </w:tc>
        <w:tc>
          <w:tcPr>
            <w:tcW w:w="6863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通讯地址</w:t>
            </w:r>
          </w:p>
        </w:tc>
        <w:tc>
          <w:tcPr>
            <w:tcW w:w="383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1627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邮编</w:t>
            </w:r>
          </w:p>
        </w:tc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电话</w:t>
            </w:r>
          </w:p>
        </w:tc>
        <w:tc>
          <w:tcPr>
            <w:tcW w:w="273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110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传真</w:t>
            </w:r>
          </w:p>
        </w:tc>
        <w:tc>
          <w:tcPr>
            <w:tcW w:w="303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6863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参会人员姓名</w:t>
            </w:r>
          </w:p>
        </w:tc>
        <w:tc>
          <w:tcPr>
            <w:tcW w:w="150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部门</w:t>
            </w:r>
          </w:p>
        </w:tc>
        <w:tc>
          <w:tcPr>
            <w:tcW w:w="145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职务</w:t>
            </w:r>
          </w:p>
        </w:tc>
        <w:tc>
          <w:tcPr>
            <w:tcW w:w="87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性别</w:t>
            </w:r>
          </w:p>
        </w:tc>
        <w:tc>
          <w:tcPr>
            <w:tcW w:w="303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手机号码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150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303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150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  <w:tc>
          <w:tcPr>
            <w:tcW w:w="303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备注*</w:t>
            </w:r>
          </w:p>
        </w:tc>
        <w:tc>
          <w:tcPr>
            <w:tcW w:w="6863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left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房间：标间</w:t>
            </w: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 xml:space="preserve"> 单间</w:t>
            </w: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jc w:val="left"/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w w:val="105"/>
                <w:sz w:val="28"/>
                <w:szCs w:val="28"/>
                <w:lang w:val="en-US" w:eastAsia="zh-CN"/>
              </w:rPr>
              <w:t>参会回执请于3月20日前反馈联系人，以便安排。</w:t>
            </w:r>
          </w:p>
        </w:tc>
      </w:tr>
    </w:tbl>
    <w:p>
      <w:pPr>
        <w:tabs>
          <w:tab w:val="left" w:pos="5200"/>
        </w:tabs>
        <w:spacing w:line="340" w:lineRule="exact"/>
        <w:jc w:val="left"/>
        <w:rPr>
          <w:rFonts w:hint="eastAsia" w:ascii="仿宋_GB2312" w:hAnsi="仿宋" w:cs="仿宋"/>
          <w:sz w:val="24"/>
          <w:szCs w:val="24"/>
        </w:rPr>
      </w:pPr>
    </w:p>
    <w:p>
      <w:pPr>
        <w:tabs>
          <w:tab w:val="left" w:pos="5200"/>
        </w:tabs>
        <w:spacing w:line="340" w:lineRule="exact"/>
        <w:jc w:val="left"/>
        <w:rPr>
          <w:rFonts w:hint="eastAsia" w:ascii="方正小标宋_GBK" w:hAnsi="宋体" w:eastAsia="方正小标宋_GBK" w:cs="方正小标宋_GBK"/>
          <w:w w:val="105"/>
          <w:sz w:val="28"/>
          <w:szCs w:val="28"/>
          <w:lang w:val="en-US" w:eastAsia="zh-CN"/>
        </w:rPr>
      </w:pPr>
      <w:r>
        <w:rPr>
          <w:rFonts w:ascii="仿宋" w:hAnsi="仿宋" w:eastAsia="仿宋"/>
          <w:sz w:val="24"/>
          <w:szCs w:val="16"/>
        </w:rPr>
        <w:br w:type="page"/>
      </w:r>
    </w:p>
    <w:p>
      <w:pPr>
        <w:spacing w:line="360" w:lineRule="auto"/>
        <w:jc w:val="left"/>
        <w:rPr>
          <w:rFonts w:ascii="方正小标宋_GBK" w:hAnsi="宋体" w:eastAsia="方正小标宋_GBK" w:cs="方正小标宋_GBK"/>
          <w:w w:val="105"/>
          <w:sz w:val="28"/>
          <w:szCs w:val="28"/>
        </w:rPr>
      </w:pPr>
      <w:r>
        <w:rPr>
          <w:rFonts w:hint="eastAsia" w:ascii="方正小标宋_GBK" w:hAnsi="宋体" w:eastAsia="方正小标宋_GBK" w:cs="方正小标宋_GBK"/>
          <w:w w:val="105"/>
          <w:sz w:val="28"/>
          <w:szCs w:val="28"/>
          <w:lang w:val="en-US" w:eastAsia="zh-CN"/>
        </w:rPr>
        <w:t>附件二：国家标准《企业竞争力评价规范》宣贯暨新时代企业竞争力发展论坛</w:t>
      </w:r>
      <w:r>
        <w:rPr>
          <w:rFonts w:hint="eastAsia" w:ascii="方正小标宋_GBK" w:hAnsi="宋体" w:eastAsia="方正小标宋_GBK" w:cs="方正小标宋_GBK"/>
          <w:w w:val="105"/>
          <w:sz w:val="28"/>
          <w:szCs w:val="28"/>
        </w:rPr>
        <w:t>会议</w:t>
      </w:r>
      <w:r>
        <w:rPr>
          <w:rFonts w:hint="eastAsia" w:ascii="方正小标宋_GBK" w:hAnsi="宋体" w:eastAsia="方正小标宋_GBK" w:cs="方正小标宋_GBK"/>
          <w:w w:val="105"/>
          <w:sz w:val="28"/>
          <w:szCs w:val="28"/>
          <w:lang w:val="en-US" w:eastAsia="zh-CN"/>
        </w:rPr>
        <w:t>日</w:t>
      </w:r>
      <w:r>
        <w:rPr>
          <w:rFonts w:hint="eastAsia" w:ascii="方正小标宋_GBK" w:hAnsi="宋体" w:eastAsia="方正小标宋_GBK" w:cs="方正小标宋_GBK"/>
          <w:w w:val="105"/>
          <w:sz w:val="28"/>
          <w:szCs w:val="28"/>
        </w:rPr>
        <w:t>程</w:t>
      </w:r>
    </w:p>
    <w:p>
      <w:pPr>
        <w:spacing w:line="360" w:lineRule="auto"/>
        <w:jc w:val="center"/>
        <w:rPr>
          <w:rFonts w:hint="eastAsia" w:ascii="仿宋" w:eastAsia="仿宋" w:cs="仿宋"/>
          <w:sz w:val="24"/>
          <w:szCs w:val="24"/>
          <w:lang w:val="en-US" w:eastAsia="zh-CN"/>
        </w:rPr>
      </w:pPr>
      <w:r>
        <w:rPr>
          <w:rFonts w:hint="eastAsia" w:ascii="仿宋" w:eastAsia="仿宋" w:cs="仿宋"/>
          <w:b/>
          <w:sz w:val="24"/>
          <w:szCs w:val="24"/>
        </w:rPr>
        <w:t>时间：</w:t>
      </w:r>
      <w:r>
        <w:rPr>
          <w:rFonts w:hint="eastAsia" w:ascii="仿宋" w:eastAsia="仿宋" w:cs="仿宋"/>
          <w:sz w:val="24"/>
          <w:szCs w:val="24"/>
        </w:rPr>
        <w:t>202</w:t>
      </w:r>
      <w:r>
        <w:rPr>
          <w:rFonts w:hint="eastAsia" w:ascii="仿宋" w:eastAsia="仿宋" w:cs="仿宋"/>
          <w:sz w:val="24"/>
          <w:szCs w:val="24"/>
          <w:lang w:val="en-US" w:eastAsia="zh-CN"/>
        </w:rPr>
        <w:t>4</w:t>
      </w:r>
      <w:r>
        <w:rPr>
          <w:rFonts w:hint="eastAsia" w:ascii="仿宋" w:eastAsia="仿宋" w:cs="仿宋"/>
          <w:sz w:val="24"/>
          <w:szCs w:val="24"/>
        </w:rPr>
        <w:t>年</w:t>
      </w:r>
      <w:r>
        <w:rPr>
          <w:rFonts w:ascii="仿宋" w:eastAsia="仿宋" w:cs="仿宋"/>
          <w:sz w:val="24"/>
          <w:szCs w:val="24"/>
        </w:rPr>
        <w:t xml:space="preserve"> </w:t>
      </w:r>
      <w:r>
        <w:rPr>
          <w:rFonts w:hint="eastAsia" w:ascii="仿宋" w:eastAsia="仿宋" w:cs="仿宋"/>
          <w:sz w:val="24"/>
          <w:szCs w:val="24"/>
          <w:lang w:val="en-US" w:eastAsia="zh-CN"/>
        </w:rPr>
        <w:t>03</w:t>
      </w:r>
      <w:r>
        <w:rPr>
          <w:rFonts w:ascii="仿宋" w:eastAsia="仿宋" w:cs="仿宋"/>
          <w:sz w:val="24"/>
          <w:szCs w:val="24"/>
        </w:rPr>
        <w:t xml:space="preserve"> </w:t>
      </w:r>
      <w:r>
        <w:rPr>
          <w:rFonts w:hint="eastAsia" w:ascii="仿宋" w:eastAsia="仿宋" w:cs="仿宋"/>
          <w:sz w:val="24"/>
          <w:szCs w:val="24"/>
        </w:rPr>
        <w:t>月</w:t>
      </w:r>
      <w:r>
        <w:rPr>
          <w:rFonts w:ascii="仿宋" w:eastAsia="仿宋" w:cs="仿宋"/>
          <w:sz w:val="24"/>
          <w:szCs w:val="24"/>
        </w:rPr>
        <w:t xml:space="preserve"> </w:t>
      </w:r>
      <w:r>
        <w:rPr>
          <w:rFonts w:hint="eastAsia" w:ascii="仿宋" w:eastAsia="仿宋" w:cs="仿宋"/>
          <w:sz w:val="24"/>
          <w:szCs w:val="24"/>
          <w:lang w:val="en-US" w:eastAsia="zh-CN"/>
        </w:rPr>
        <w:t>29</w:t>
      </w:r>
      <w:r>
        <w:rPr>
          <w:rFonts w:ascii="仿宋" w:eastAsia="仿宋" w:cs="仿宋"/>
          <w:sz w:val="24"/>
          <w:szCs w:val="24"/>
        </w:rPr>
        <w:t xml:space="preserve"> </w:t>
      </w:r>
      <w:r>
        <w:rPr>
          <w:rFonts w:hint="eastAsia" w:ascii="仿宋" w:eastAsia="仿宋" w:cs="仿宋"/>
          <w:sz w:val="24"/>
          <w:szCs w:val="24"/>
        </w:rPr>
        <w:t xml:space="preserve">日   </w:t>
      </w:r>
      <w:r>
        <w:rPr>
          <w:rFonts w:hint="eastAsia" w:ascii="仿宋" w:eastAsia="仿宋" w:cs="仿宋"/>
          <w:b/>
          <w:sz w:val="24"/>
          <w:szCs w:val="24"/>
        </w:rPr>
        <w:t>地点：</w:t>
      </w:r>
      <w:r>
        <w:rPr>
          <w:rFonts w:hint="eastAsia" w:ascii="仿宋" w:eastAsia="仿宋" w:cs="仿宋"/>
          <w:b/>
          <w:sz w:val="24"/>
          <w:szCs w:val="24"/>
          <w:lang w:val="en-US" w:eastAsia="zh-CN"/>
        </w:rPr>
        <w:t>北京</w:t>
      </w:r>
    </w:p>
    <w:tbl>
      <w:tblPr>
        <w:tblStyle w:val="9"/>
        <w:tblW w:w="91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46"/>
        <w:gridCol w:w="4383"/>
        <w:gridCol w:w="11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Cs w:val="32"/>
              </w:rPr>
              <w:t>时间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Cs w:val="32"/>
              </w:rPr>
              <w:t>活动内容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0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2024年03月28日（13：00-18:00）参会代表报到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91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会议论坛（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val="en-US" w:eastAsia="zh-CN"/>
              </w:rPr>
              <w:t>2024年03月29日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09:00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-11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0</w:t>
            </w: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新时代企业竞争力发展论坛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both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参会人员：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eastAsia="zh-CN"/>
              </w:rPr>
              <w:t>国家相关部委领导、主办单位领导、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</w:rPr>
              <w:t>企业代表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企业竞争力研究机构，标准研制单位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刘兆彬 原国家质检总局总工程师、原中国质量万里行促进会会长、许正中 中央党校（国家行政学院）教授、王进才 中国生产力学会常务副会长兼秘书长、姚歆 国际标准化组织管理咨询技术委员会主席、中国贸促会商业行业委员会秘书长等领导致辞；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我国企业竞争力现状分析发言；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相关领导讲话；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专家演讲；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企业代表发言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lang w:val="en-US" w:eastAsia="zh-CN"/>
              </w:rPr>
              <w:t>数字经济背景下，企业竞争力提升主题，对话访谈。</w:t>
            </w:r>
          </w:p>
        </w:tc>
        <w:tc>
          <w:tcPr>
            <w:tcW w:w="11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-12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午餐</w:t>
            </w:r>
          </w:p>
        </w:tc>
        <w:tc>
          <w:tcPr>
            <w:tcW w:w="11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12:40-13:20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乘车到全国人大会议中心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13:30-13:50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集体合影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3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14:00-17:40</w:t>
            </w:r>
          </w:p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国家标准《企业竞争力评价规范》宣贯会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2"/>
              </w:numPr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  <w:t>与会的全国人大副委员长致开幕词。</w:t>
            </w:r>
          </w:p>
          <w:p>
            <w:pPr>
              <w:numPr>
                <w:ilvl w:val="0"/>
                <w:numId w:val="2"/>
              </w:numPr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  <w:t>与会的相关部委领导做主旨发言。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  <w:t>3、国家标准《企业竞争力评价规范》解读。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  <w:t>4、发布企业竞争力榜单。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  <w:t>5、发布企业竞争力报告。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  <w:t>6、与会相关关领域专家，企业代表主题对话。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  <w:t>7、企业代表发言（中交集团、双星集团、格力、海尔、科大讯飞等）。</w:t>
            </w:r>
            <w:bookmarkStart w:id="0" w:name="_GoBack"/>
            <w:bookmarkEnd w:id="0"/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lang w:val="en-US" w:eastAsia="zh-CN"/>
              </w:rPr>
              <w:t>注：经济日报、光明日报，新发社对主办方领导、企业负责人专访同时进行。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17:40-18:30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乘车返回酒店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18:30-20:30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答谢晚宴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80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2024年03月30日参会代表返程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07:00-09:00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早餐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  <w:jc w:val="center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09:00-12:00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退房返程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黑体" w:hAnsi="黑体" w:eastAsia="黑体" w:cs="黑体"/>
                <w:b w:val="0"/>
                <w:bCs w:val="0"/>
                <w:sz w:val="20"/>
              </w:rPr>
            </w:pPr>
          </w:p>
        </w:tc>
      </w:tr>
    </w:tbl>
    <w:p>
      <w:pPr>
        <w:spacing w:line="380" w:lineRule="exact"/>
        <w:rPr>
          <w:rFonts w:ascii="仿宋_GB2312" w:hAnsi="新宋体" w:eastAsia="华文细黑" w:cs="仿宋_GB2312"/>
          <w:b/>
          <w:sz w:val="24"/>
          <w:szCs w:val="24"/>
        </w:rPr>
      </w:pPr>
    </w:p>
    <w:sectPr>
      <w:footerReference r:id="rId3" w:type="default"/>
      <w:footerReference r:id="rId4" w:type="even"/>
      <w:pgSz w:w="11906" w:h="16838"/>
      <w:pgMar w:top="2098" w:right="1588" w:bottom="1418" w:left="1588" w:header="851" w:footer="620" w:gutter="0"/>
      <w:pgNumType w:start="1"/>
      <w:cols w:space="720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8CF584-C6AE-42B1-B2DC-46095FCBA55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2" w:fontKey="{DFC727A9-7695-4D2F-9F93-F5FD94CA1580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5319F818-0498-490E-A61C-7C23D3D7A577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4" w:fontKey="{EE8D6CC6-DCFA-49D6-9D9A-8F9640493C1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5AFDAF7F-23C1-4FC9-8FBC-FA2AC53F25C4}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  <w:embedRegular r:id="rId6" w:fontKey="{4038A494-FBC4-4412-A836-AC120112C348}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7" w:fontKey="{171BAEE3-7399-4048-83E2-0B85AF75168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sz w:val="21"/>
        <w:szCs w:val="22"/>
      </w:rPr>
    </w:pPr>
    <w:r>
      <w:rPr>
        <w:rFonts w:hint="eastAsia"/>
        <w:sz w:val="21"/>
        <w:szCs w:val="22"/>
      </w:rPr>
      <w:t>第</w:t>
    </w:r>
    <w:r>
      <w:rPr>
        <w:sz w:val="21"/>
        <w:szCs w:val="22"/>
      </w:rPr>
      <w:t xml:space="preserve"> </w:t>
    </w:r>
    <w:r>
      <w:rPr>
        <w:sz w:val="21"/>
        <w:szCs w:val="22"/>
      </w:rPr>
      <w:fldChar w:fldCharType="begin"/>
    </w:r>
    <w:r>
      <w:rPr>
        <w:sz w:val="21"/>
        <w:szCs w:val="22"/>
      </w:rPr>
      <w:instrText xml:space="preserve">PAGE   \* MERGEFORMAT</w:instrText>
    </w:r>
    <w:r>
      <w:rPr>
        <w:sz w:val="21"/>
        <w:szCs w:val="22"/>
      </w:rPr>
      <w:fldChar w:fldCharType="separate"/>
    </w:r>
    <w:r>
      <w:rPr>
        <w:sz w:val="21"/>
        <w:szCs w:val="22"/>
        <w:lang w:val="zh-CN"/>
      </w:rPr>
      <w:t>2</w:t>
    </w:r>
    <w:r>
      <w:rPr>
        <w:sz w:val="21"/>
        <w:szCs w:val="22"/>
      </w:rPr>
      <w:fldChar w:fldCharType="end"/>
    </w:r>
    <w:r>
      <w:rPr>
        <w:sz w:val="21"/>
        <w:szCs w:val="22"/>
      </w:rPr>
      <w:t xml:space="preserve"> </w:t>
    </w:r>
    <w:r>
      <w:rPr>
        <w:rFonts w:hint="eastAsia"/>
        <w:sz w:val="21"/>
        <w:szCs w:val="22"/>
      </w:rPr>
      <w:t xml:space="preserve">页 共 </w:t>
    </w:r>
    <w:r>
      <w:rPr>
        <w:rFonts w:hint="eastAsia"/>
        <w:sz w:val="21"/>
        <w:szCs w:val="22"/>
        <w:lang w:val="en-US" w:eastAsia="zh-CN"/>
      </w:rPr>
      <w:t>3</w:t>
    </w:r>
    <w:r>
      <w:rPr>
        <w:rFonts w:hint="eastAsia"/>
        <w:sz w:val="21"/>
        <w:szCs w:val="22"/>
      </w:rPr>
      <w:t>页</w:t>
    </w: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5608CC"/>
    <w:multiLevelType w:val="singleLevel"/>
    <w:tmpl w:val="315608C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9A92AAD"/>
    <w:multiLevelType w:val="singleLevel"/>
    <w:tmpl w:val="59A92AA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dkNTZiNzQzMDMyOGM1OWZmN2JiNTczMjg1MWEwYTQifQ=="/>
    <w:docVar w:name="KSO_WPS_MARK_KEY" w:val="5dda0d55-6f5b-4f2d-892e-f53dc3218ecf"/>
  </w:docVars>
  <w:rsids>
    <w:rsidRoot w:val="77A460A2"/>
    <w:rsid w:val="00002E03"/>
    <w:rsid w:val="000119F8"/>
    <w:rsid w:val="00013DD5"/>
    <w:rsid w:val="00032524"/>
    <w:rsid w:val="00032F96"/>
    <w:rsid w:val="00037426"/>
    <w:rsid w:val="000413A7"/>
    <w:rsid w:val="0004568E"/>
    <w:rsid w:val="00045CAC"/>
    <w:rsid w:val="00060B7E"/>
    <w:rsid w:val="00062B62"/>
    <w:rsid w:val="000652CA"/>
    <w:rsid w:val="00076A9F"/>
    <w:rsid w:val="000834E1"/>
    <w:rsid w:val="000A448E"/>
    <w:rsid w:val="000A5B90"/>
    <w:rsid w:val="000D3A9F"/>
    <w:rsid w:val="001006A0"/>
    <w:rsid w:val="00117739"/>
    <w:rsid w:val="001443A0"/>
    <w:rsid w:val="00154111"/>
    <w:rsid w:val="00154D18"/>
    <w:rsid w:val="0015772B"/>
    <w:rsid w:val="0016028D"/>
    <w:rsid w:val="00163542"/>
    <w:rsid w:val="00165D18"/>
    <w:rsid w:val="00180A90"/>
    <w:rsid w:val="001C615B"/>
    <w:rsid w:val="001D2929"/>
    <w:rsid w:val="001E088F"/>
    <w:rsid w:val="001F091E"/>
    <w:rsid w:val="0020518D"/>
    <w:rsid w:val="0020749E"/>
    <w:rsid w:val="002076C5"/>
    <w:rsid w:val="00224E9C"/>
    <w:rsid w:val="002366B1"/>
    <w:rsid w:val="00237029"/>
    <w:rsid w:val="00250AB0"/>
    <w:rsid w:val="00253AFB"/>
    <w:rsid w:val="00262B63"/>
    <w:rsid w:val="00265EFC"/>
    <w:rsid w:val="002746BE"/>
    <w:rsid w:val="002A05D0"/>
    <w:rsid w:val="002D2DFD"/>
    <w:rsid w:val="002E10CF"/>
    <w:rsid w:val="002E3222"/>
    <w:rsid w:val="002E41CA"/>
    <w:rsid w:val="002F03D8"/>
    <w:rsid w:val="002F2438"/>
    <w:rsid w:val="003055B0"/>
    <w:rsid w:val="0030660D"/>
    <w:rsid w:val="00323E0F"/>
    <w:rsid w:val="00340C7F"/>
    <w:rsid w:val="003446CA"/>
    <w:rsid w:val="00353F4D"/>
    <w:rsid w:val="003636B1"/>
    <w:rsid w:val="00363E6B"/>
    <w:rsid w:val="00373528"/>
    <w:rsid w:val="0038479C"/>
    <w:rsid w:val="00393D79"/>
    <w:rsid w:val="003966F8"/>
    <w:rsid w:val="003B053E"/>
    <w:rsid w:val="003B2D73"/>
    <w:rsid w:val="003C43EA"/>
    <w:rsid w:val="003D15EE"/>
    <w:rsid w:val="003D4662"/>
    <w:rsid w:val="003E06B0"/>
    <w:rsid w:val="003F0B71"/>
    <w:rsid w:val="003F37D4"/>
    <w:rsid w:val="00423458"/>
    <w:rsid w:val="004243C8"/>
    <w:rsid w:val="0042791F"/>
    <w:rsid w:val="00441057"/>
    <w:rsid w:val="00444B86"/>
    <w:rsid w:val="0044747C"/>
    <w:rsid w:val="004509B4"/>
    <w:rsid w:val="00455BCA"/>
    <w:rsid w:val="00456DC5"/>
    <w:rsid w:val="004718C1"/>
    <w:rsid w:val="0047370B"/>
    <w:rsid w:val="00474744"/>
    <w:rsid w:val="004831A5"/>
    <w:rsid w:val="00493349"/>
    <w:rsid w:val="00494C4B"/>
    <w:rsid w:val="004974E1"/>
    <w:rsid w:val="004C62CD"/>
    <w:rsid w:val="004D1483"/>
    <w:rsid w:val="004F06A4"/>
    <w:rsid w:val="005013E1"/>
    <w:rsid w:val="00502324"/>
    <w:rsid w:val="005044F6"/>
    <w:rsid w:val="00505A4D"/>
    <w:rsid w:val="0052139A"/>
    <w:rsid w:val="00534770"/>
    <w:rsid w:val="00536527"/>
    <w:rsid w:val="005408C7"/>
    <w:rsid w:val="005417DF"/>
    <w:rsid w:val="00543E1F"/>
    <w:rsid w:val="00554611"/>
    <w:rsid w:val="0056671D"/>
    <w:rsid w:val="005702A1"/>
    <w:rsid w:val="005703F8"/>
    <w:rsid w:val="005723AA"/>
    <w:rsid w:val="00572471"/>
    <w:rsid w:val="00583891"/>
    <w:rsid w:val="0059379F"/>
    <w:rsid w:val="00594274"/>
    <w:rsid w:val="005966D2"/>
    <w:rsid w:val="005A2037"/>
    <w:rsid w:val="005B4033"/>
    <w:rsid w:val="005C1A63"/>
    <w:rsid w:val="005C383E"/>
    <w:rsid w:val="005D78E8"/>
    <w:rsid w:val="005F0149"/>
    <w:rsid w:val="005F5C51"/>
    <w:rsid w:val="00600A82"/>
    <w:rsid w:val="00603846"/>
    <w:rsid w:val="00612C1C"/>
    <w:rsid w:val="00613C5C"/>
    <w:rsid w:val="00622D1C"/>
    <w:rsid w:val="00627C88"/>
    <w:rsid w:val="006350C3"/>
    <w:rsid w:val="00645806"/>
    <w:rsid w:val="006507FD"/>
    <w:rsid w:val="006634EB"/>
    <w:rsid w:val="0067019D"/>
    <w:rsid w:val="0067402C"/>
    <w:rsid w:val="006763B4"/>
    <w:rsid w:val="006C2010"/>
    <w:rsid w:val="007020E5"/>
    <w:rsid w:val="00722EE0"/>
    <w:rsid w:val="00734822"/>
    <w:rsid w:val="0073719F"/>
    <w:rsid w:val="00746850"/>
    <w:rsid w:val="00755EE3"/>
    <w:rsid w:val="00756843"/>
    <w:rsid w:val="00763E07"/>
    <w:rsid w:val="0078418C"/>
    <w:rsid w:val="00784B1E"/>
    <w:rsid w:val="00794CA9"/>
    <w:rsid w:val="007959C7"/>
    <w:rsid w:val="007C0441"/>
    <w:rsid w:val="007C0B37"/>
    <w:rsid w:val="007C62F3"/>
    <w:rsid w:val="007D4F17"/>
    <w:rsid w:val="00815883"/>
    <w:rsid w:val="00824F25"/>
    <w:rsid w:val="00835D2E"/>
    <w:rsid w:val="0084106E"/>
    <w:rsid w:val="00844B5A"/>
    <w:rsid w:val="00853492"/>
    <w:rsid w:val="00854E23"/>
    <w:rsid w:val="00857798"/>
    <w:rsid w:val="00871944"/>
    <w:rsid w:val="0089458E"/>
    <w:rsid w:val="008A0A12"/>
    <w:rsid w:val="008A7C86"/>
    <w:rsid w:val="008C6444"/>
    <w:rsid w:val="008D4CA9"/>
    <w:rsid w:val="008D7C64"/>
    <w:rsid w:val="008F1026"/>
    <w:rsid w:val="00905402"/>
    <w:rsid w:val="00927A1B"/>
    <w:rsid w:val="00931F81"/>
    <w:rsid w:val="00934EC3"/>
    <w:rsid w:val="00952A16"/>
    <w:rsid w:val="009567CE"/>
    <w:rsid w:val="009603A5"/>
    <w:rsid w:val="00966002"/>
    <w:rsid w:val="00966CBA"/>
    <w:rsid w:val="00985802"/>
    <w:rsid w:val="00990335"/>
    <w:rsid w:val="009943E5"/>
    <w:rsid w:val="009A3E85"/>
    <w:rsid w:val="009A5475"/>
    <w:rsid w:val="009A5C4A"/>
    <w:rsid w:val="009B2766"/>
    <w:rsid w:val="009C418B"/>
    <w:rsid w:val="009C51CD"/>
    <w:rsid w:val="009D69CE"/>
    <w:rsid w:val="009D782C"/>
    <w:rsid w:val="009E06BE"/>
    <w:rsid w:val="009E070D"/>
    <w:rsid w:val="009E3FC0"/>
    <w:rsid w:val="009E6641"/>
    <w:rsid w:val="009F000C"/>
    <w:rsid w:val="00A03701"/>
    <w:rsid w:val="00A122F6"/>
    <w:rsid w:val="00A16DE1"/>
    <w:rsid w:val="00A23D20"/>
    <w:rsid w:val="00A24A50"/>
    <w:rsid w:val="00A45395"/>
    <w:rsid w:val="00A47D61"/>
    <w:rsid w:val="00A542C8"/>
    <w:rsid w:val="00A64E83"/>
    <w:rsid w:val="00A74BD6"/>
    <w:rsid w:val="00A91286"/>
    <w:rsid w:val="00AA0D69"/>
    <w:rsid w:val="00AA17D6"/>
    <w:rsid w:val="00AA1EFC"/>
    <w:rsid w:val="00AA6E52"/>
    <w:rsid w:val="00AB13F3"/>
    <w:rsid w:val="00AB33B7"/>
    <w:rsid w:val="00AB4931"/>
    <w:rsid w:val="00AB6D23"/>
    <w:rsid w:val="00AD45CC"/>
    <w:rsid w:val="00AE1C38"/>
    <w:rsid w:val="00AF0CEB"/>
    <w:rsid w:val="00AF57D0"/>
    <w:rsid w:val="00B2061C"/>
    <w:rsid w:val="00B27EBF"/>
    <w:rsid w:val="00B3346F"/>
    <w:rsid w:val="00B40B24"/>
    <w:rsid w:val="00B56A0D"/>
    <w:rsid w:val="00B61D97"/>
    <w:rsid w:val="00B71A23"/>
    <w:rsid w:val="00B749CF"/>
    <w:rsid w:val="00B82D8E"/>
    <w:rsid w:val="00B82FA4"/>
    <w:rsid w:val="00B85018"/>
    <w:rsid w:val="00B90266"/>
    <w:rsid w:val="00B925A0"/>
    <w:rsid w:val="00B968D7"/>
    <w:rsid w:val="00BC1E79"/>
    <w:rsid w:val="00BD18E3"/>
    <w:rsid w:val="00BD7F47"/>
    <w:rsid w:val="00BE774A"/>
    <w:rsid w:val="00BF1ECA"/>
    <w:rsid w:val="00BF631F"/>
    <w:rsid w:val="00C033BB"/>
    <w:rsid w:val="00C043FF"/>
    <w:rsid w:val="00C11A00"/>
    <w:rsid w:val="00C33D9E"/>
    <w:rsid w:val="00C50235"/>
    <w:rsid w:val="00C613DE"/>
    <w:rsid w:val="00C96952"/>
    <w:rsid w:val="00CA3645"/>
    <w:rsid w:val="00CA7926"/>
    <w:rsid w:val="00CC2018"/>
    <w:rsid w:val="00CD4D1B"/>
    <w:rsid w:val="00CF5D73"/>
    <w:rsid w:val="00D01FAC"/>
    <w:rsid w:val="00D10EA6"/>
    <w:rsid w:val="00D1157A"/>
    <w:rsid w:val="00D12022"/>
    <w:rsid w:val="00D40AC1"/>
    <w:rsid w:val="00D40DF2"/>
    <w:rsid w:val="00D41165"/>
    <w:rsid w:val="00D41E97"/>
    <w:rsid w:val="00D45E04"/>
    <w:rsid w:val="00D45FDE"/>
    <w:rsid w:val="00D467D4"/>
    <w:rsid w:val="00D55748"/>
    <w:rsid w:val="00D64A6B"/>
    <w:rsid w:val="00D6506F"/>
    <w:rsid w:val="00D726BF"/>
    <w:rsid w:val="00D750A1"/>
    <w:rsid w:val="00D84458"/>
    <w:rsid w:val="00D84FC6"/>
    <w:rsid w:val="00D85A7E"/>
    <w:rsid w:val="00D91A9E"/>
    <w:rsid w:val="00DB2988"/>
    <w:rsid w:val="00DB69CB"/>
    <w:rsid w:val="00DB78B5"/>
    <w:rsid w:val="00DC08D1"/>
    <w:rsid w:val="00DC160A"/>
    <w:rsid w:val="00DF0C1E"/>
    <w:rsid w:val="00DF77BE"/>
    <w:rsid w:val="00E01A16"/>
    <w:rsid w:val="00E022F2"/>
    <w:rsid w:val="00E07B55"/>
    <w:rsid w:val="00E1250C"/>
    <w:rsid w:val="00E13099"/>
    <w:rsid w:val="00E154C6"/>
    <w:rsid w:val="00E17233"/>
    <w:rsid w:val="00E25B63"/>
    <w:rsid w:val="00E31DC1"/>
    <w:rsid w:val="00E35496"/>
    <w:rsid w:val="00E37BC7"/>
    <w:rsid w:val="00E40590"/>
    <w:rsid w:val="00E46A1C"/>
    <w:rsid w:val="00E615BD"/>
    <w:rsid w:val="00E712B4"/>
    <w:rsid w:val="00E96CDB"/>
    <w:rsid w:val="00EA6579"/>
    <w:rsid w:val="00EC5B9A"/>
    <w:rsid w:val="00EC7315"/>
    <w:rsid w:val="00ED1447"/>
    <w:rsid w:val="00EF2095"/>
    <w:rsid w:val="00F05755"/>
    <w:rsid w:val="00F1760E"/>
    <w:rsid w:val="00F2084A"/>
    <w:rsid w:val="00F2383A"/>
    <w:rsid w:val="00F261C4"/>
    <w:rsid w:val="00F27AA2"/>
    <w:rsid w:val="00F6597E"/>
    <w:rsid w:val="00F71875"/>
    <w:rsid w:val="00F72353"/>
    <w:rsid w:val="00F77EBF"/>
    <w:rsid w:val="00F97A0A"/>
    <w:rsid w:val="00F97F18"/>
    <w:rsid w:val="00FA1801"/>
    <w:rsid w:val="00FB0D08"/>
    <w:rsid w:val="00FB2861"/>
    <w:rsid w:val="00FC5FD0"/>
    <w:rsid w:val="00FD4F63"/>
    <w:rsid w:val="00FE59E0"/>
    <w:rsid w:val="00FF6E10"/>
    <w:rsid w:val="0159126E"/>
    <w:rsid w:val="01B85F94"/>
    <w:rsid w:val="01FD083E"/>
    <w:rsid w:val="05D709B3"/>
    <w:rsid w:val="06DA075B"/>
    <w:rsid w:val="08BB636A"/>
    <w:rsid w:val="08C51C55"/>
    <w:rsid w:val="0E391DDE"/>
    <w:rsid w:val="11036B00"/>
    <w:rsid w:val="1111700A"/>
    <w:rsid w:val="11427629"/>
    <w:rsid w:val="124D2A8F"/>
    <w:rsid w:val="14106110"/>
    <w:rsid w:val="15767675"/>
    <w:rsid w:val="1C4D73AF"/>
    <w:rsid w:val="1DA84CB7"/>
    <w:rsid w:val="1E193E07"/>
    <w:rsid w:val="218C669E"/>
    <w:rsid w:val="24DB104A"/>
    <w:rsid w:val="2E876B6B"/>
    <w:rsid w:val="2F9C21A2"/>
    <w:rsid w:val="304F60D4"/>
    <w:rsid w:val="32470AEB"/>
    <w:rsid w:val="368F4A38"/>
    <w:rsid w:val="3A064DE8"/>
    <w:rsid w:val="3AF45588"/>
    <w:rsid w:val="3C7D19B8"/>
    <w:rsid w:val="3E930D99"/>
    <w:rsid w:val="415A7617"/>
    <w:rsid w:val="47574ED5"/>
    <w:rsid w:val="48F60A78"/>
    <w:rsid w:val="49AA3B8F"/>
    <w:rsid w:val="49C7374B"/>
    <w:rsid w:val="4BE81A90"/>
    <w:rsid w:val="4D2A25EB"/>
    <w:rsid w:val="5371731E"/>
    <w:rsid w:val="57A7700E"/>
    <w:rsid w:val="5DC122E6"/>
    <w:rsid w:val="673A4BB0"/>
    <w:rsid w:val="6B476E8A"/>
    <w:rsid w:val="6CCE651F"/>
    <w:rsid w:val="6E107858"/>
    <w:rsid w:val="6ED24CBD"/>
    <w:rsid w:val="6FD35191"/>
    <w:rsid w:val="71FD0F44"/>
    <w:rsid w:val="71FF4C83"/>
    <w:rsid w:val="73580D73"/>
    <w:rsid w:val="77154991"/>
    <w:rsid w:val="77A460A2"/>
    <w:rsid w:val="7A6D1D3E"/>
    <w:rsid w:val="7C9C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8"/>
    <w:qFormat/>
    <w:uiPriority w:val="99"/>
    <w:rPr>
      <w:rFonts w:ascii="Arial" w:hAnsi="Arial" w:eastAsia="宋体" w:cs="Arial"/>
      <w:sz w:val="24"/>
    </w:r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Date"/>
    <w:basedOn w:val="1"/>
    <w:next w:val="1"/>
    <w:link w:val="17"/>
    <w:unhideWhenUsed/>
    <w:qFormat/>
    <w:uiPriority w:val="0"/>
    <w:pPr>
      <w:ind w:left="100" w:leftChars="2500"/>
    </w:pPr>
  </w:style>
  <w:style w:type="paragraph" w:styleId="5">
    <w:name w:val="Balloon Text"/>
    <w:basedOn w:val="1"/>
    <w:link w:val="16"/>
    <w:qFormat/>
    <w:uiPriority w:val="0"/>
    <w:rPr>
      <w:sz w:val="18"/>
      <w:szCs w:val="18"/>
    </w:rPr>
  </w:style>
  <w:style w:type="paragraph" w:styleId="6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Emphasis"/>
    <w:basedOn w:val="10"/>
    <w:qFormat/>
    <w:uiPriority w:val="0"/>
  </w:style>
  <w:style w:type="character" w:styleId="12">
    <w:name w:val="Hyperlink"/>
    <w:unhideWhenUsed/>
    <w:qFormat/>
    <w:uiPriority w:val="0"/>
    <w:rPr>
      <w:color w:val="0563C1"/>
      <w:u w:val="single"/>
    </w:rPr>
  </w:style>
  <w:style w:type="paragraph" w:customStyle="1" w:styleId="13">
    <w:name w:val="样式1"/>
    <w:basedOn w:val="1"/>
    <w:qFormat/>
    <w:uiPriority w:val="0"/>
    <w:rPr>
      <w:sz w:val="21"/>
    </w:rPr>
  </w:style>
  <w:style w:type="paragraph" w:customStyle="1" w:styleId="14">
    <w:name w:val="列表段落1"/>
    <w:basedOn w:val="1"/>
    <w:qFormat/>
    <w:uiPriority w:val="99"/>
    <w:pPr>
      <w:ind w:firstLine="420" w:firstLineChars="200"/>
    </w:pPr>
  </w:style>
  <w:style w:type="character" w:customStyle="1" w:styleId="15">
    <w:name w:val="页脚 字符"/>
    <w:link w:val="6"/>
    <w:qFormat/>
    <w:uiPriority w:val="99"/>
    <w:rPr>
      <w:rFonts w:eastAsia="仿宋_GB2312"/>
      <w:kern w:val="2"/>
      <w:sz w:val="18"/>
    </w:rPr>
  </w:style>
  <w:style w:type="character" w:customStyle="1" w:styleId="16">
    <w:name w:val="批注框文本 字符"/>
    <w:link w:val="5"/>
    <w:qFormat/>
    <w:uiPriority w:val="0"/>
    <w:rPr>
      <w:rFonts w:eastAsia="仿宋_GB2312"/>
      <w:kern w:val="2"/>
      <w:sz w:val="18"/>
      <w:szCs w:val="18"/>
    </w:rPr>
  </w:style>
  <w:style w:type="character" w:customStyle="1" w:styleId="17">
    <w:name w:val="日期 字符"/>
    <w:link w:val="4"/>
    <w:semiHidden/>
    <w:qFormat/>
    <w:uiPriority w:val="0"/>
    <w:rPr>
      <w:rFonts w:eastAsia="仿宋_GB2312"/>
      <w:kern w:val="2"/>
      <w:sz w:val="32"/>
    </w:rPr>
  </w:style>
  <w:style w:type="character" w:customStyle="1" w:styleId="18">
    <w:name w:val="正文文本 字符"/>
    <w:link w:val="2"/>
    <w:qFormat/>
    <w:uiPriority w:val="99"/>
    <w:rPr>
      <w:rFonts w:ascii="Arial" w:hAnsi="Arial" w:cs="Arial"/>
      <w:kern w:val="2"/>
      <w:sz w:val="24"/>
    </w:rPr>
  </w:style>
  <w:style w:type="character" w:customStyle="1" w:styleId="19">
    <w:name w:val="未处理的提及1"/>
    <w:unhideWhenUsed/>
    <w:qFormat/>
    <w:uiPriority w:val="99"/>
    <w:rPr>
      <w:color w:val="605E5C"/>
      <w:shd w:val="clear" w:color="auto" w:fill="E1DFDD"/>
    </w:rPr>
  </w:style>
  <w:style w:type="character" w:customStyle="1" w:styleId="20">
    <w:name w:val="_37aak"/>
    <w:basedOn w:val="10"/>
    <w:qFormat/>
    <w:uiPriority w:val="0"/>
  </w:style>
  <w:style w:type="character" w:customStyle="1" w:styleId="21">
    <w:name w:val="hover7"/>
    <w:basedOn w:val="10"/>
    <w:qFormat/>
    <w:uiPriority w:val="0"/>
    <w:rPr>
      <w:color w:val="315EFB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C7302BD-1697-4A36-9539-D4D1651198F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603</Words>
  <Characters>722</Characters>
  <Lines>11</Lines>
  <Paragraphs>3</Paragraphs>
  <TotalTime>25</TotalTime>
  <ScaleCrop>false</ScaleCrop>
  <LinksUpToDate>false</LinksUpToDate>
  <CharactersWithSpaces>735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2023-05-15T05:00:00Z</dcterms:created>
  <dc:creator>盦</dc:creator>
  <cp:lastModifiedBy>Guanguan Lee</cp:lastModifiedBy>
  <cp:lastPrinted>2021-05-21T01:14:00Z</cp:lastPrinted>
  <dcterms:modified xsi:type="dcterms:W3CDTF">2024-03-11T07:13:06Z</dcterms:modified>
  <dc:title>中国生产力学会文件</dc:title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B6BCC2B09D8A430E89CD640A9183746B_13</vt:lpwstr>
  </property>
</Properties>
</file>